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</w:pP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824140</wp:posOffset>
                </wp:positionH>
                <wp:positionV relativeFrom="page">
                  <wp:posOffset>2331227</wp:posOffset>
                </wp:positionV>
                <wp:extent cx="6252212" cy="102244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10224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Neues Herz f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rs Weiherer Bier</w:t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Einweihung der neuen Brauerei mit Ehreng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sten und Festbieranstich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Es ist vollbracht: Mit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ber 100 Ehreng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sten aus Politik und Wirtschaft fand am vergangenen Wochenende die offizielle Einweihung der neuen Brauerei statt.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ber zwei Jahre mussten die Br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der Roland und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coronabedingt auf dieses Ereignis warten. Daf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 konnte auf dem Brauereifest nun umso mehr darauf angesto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en werden.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Pfarrer Christian Montag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bernahm die offizielle Weihe und segnete sowohl die anwesenden G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ste als auch die neuen Geb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ude und Ger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te. Europaministerin Melanie Huml lobte die Gastfreundschaft der Familie und betonte, dass sie sich bei jedem Besuch des Gasthofes sehr wohl f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hle. Landrat Johann Kalb erinnerte daran, dass die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llers die ersten waren, die die Idee des Landkreisbieres mitentwickelt haben und verwies dabei auf die Fortschrittlichkeit der Br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der. Lisa Badum, Bundestagsabgeordnete der Gr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nen und Vorsitzende der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berparteilichen Parlamentsgruppe Braukultur nannte die Brauerei ein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best practice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Beispiel und versprach, dass die Mengenstaffelung der Biersteuer weiterhin niedrig bleibe.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Und Stefan Stang, Gesch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ftsf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hrer der Privaten Brauereien Bayern, verglich das Projekt Neubau mit einer Herztransplantation.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Das Sudhaus ist ja das Herz einer jeden Brauerei. Leider wurde das alte Herz der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immer schw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cher. Nach einigen erfolgten Operationen wurde letztendlich doch eine Herztransplantation n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tig.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Und nun k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nne man sich vom optischen Erfolg und der 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berpr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fung des Patienten in Form der mehrfach international pr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mierten Biere ein deutliches Bild machen.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Oswald und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dankten den Beteiligten und allen voran dem gesamten Weiherer Team f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 das Durchhalteverm</w:t>
                            </w:r>
                            <w:r>
                              <w:rPr>
                                <w:rFonts w:ascii="ITC Novarese Std Book" w:hAnsi="ITC Novarese Std Book" w:hint="default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pacing w:val="4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gen und den Einsatz der vergangenen zwei Jahre.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Zusammen mit dem Architekten Dieter Fischer, der Bamberger Brauereimaschinenfabrik Kaspar Schulz, Roth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Beh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lterbau aus Wiesenbronn, Haas Anlagenbau aus Chieming, der Kupferschmiede Deinlein aus Unteraurach,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uber 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hlen- und Maschinenbau, Kasendorf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, Elektro Reis aus Geisfeld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und vielen regionalen Handwerkern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wurde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mit dem Neubau der Brauerei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ein zukunftstr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chtiges Konzept entwickelt, das Nachhaltigkeit mit 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chster Qualit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 verbindet.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4.9pt;margin-top:183.6pt;width:492.3pt;height:805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Neues Herz f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rs Weiherer Bier</w:t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Einweihung der neuen Brauerei mit Ehreng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sten und Festbieranstich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Es ist vollbracht: Mit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ber 100 Ehreng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sten aus Politik und Wirtschaft fand am vergangenen Wochenende die offizielle Einweihung der neuen Brauerei statt.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ber zwei Jahre mussten die Br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der Roland und Oswald Kundm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coronabedingt auf dieses Ereignis warten. Daf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 konnte auf dem Brauereifest nun umso mehr darauf angesto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en werden.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Pfarrer Christian Montag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bernahm die offizielle Weihe und segnete sowohl die anwesenden G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ste als auch die neuen Geb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ude und Ger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te. Europaministerin Melanie Huml lobte die Gastfreundschaft der Familie und betonte, dass sie sich bei jedem Besuch des Gasthofes sehr wohl f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hle. Landrat Johann Kalb erinnerte daran, dass die Kundm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llers die ersten waren, die die Idee des Landkreisbieres mitentwickelt haben und verwies dabei auf die Fortschrittlichkeit der Br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der. Lisa Badum, Bundestagsabgeordnete der Gr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nen und Vorsitzende der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berparteilichen Parlamentsgruppe Braukultur nannte die Brauerei ein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best practice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Beispiel und versprach, dass die Mengenstaffelung der Biersteuer weiterhin niedrig bleibe.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Und Stefan Stang, Gesch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ftsf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hrer der Privaten Brauereien Bayern, verglich das Projekt Neubau mit einer Herztransplantation.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Das Sudhaus ist ja das Herz einer jeden Brauerei. Leider wurde das alte Herz der Brauerei Kundm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immer schw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cher. Nach einigen erfolgten Operationen wurde letztendlich doch eine Herztransplantation n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tig.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Und nun k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nne man sich vom optischen Erfolg und der 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berpr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fung des Patienten in Form der mehrfach international pr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mierten Biere ein deutliches Bild machen.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Oswald und Roland Kundm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dankten den Beteiligten und allen voran dem gesamten Weiherer Team f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 das Durchhalteverm</w:t>
                      </w:r>
                      <w:r>
                        <w:rPr>
                          <w:rFonts w:ascii="ITC Novarese Std Book" w:hAnsi="ITC Novarese Std Book" w:hint="default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pacing w:val="4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gen und den Einsatz der vergangenen zwei Jahre.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Zusammen mit dem Architekten Dieter Fischer, der Bamberger Brauereimaschinenfabrik Kaspar Schulz, Roth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Beh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lterbau aus Wiesenbronn, Haas Anlagenbau aus Chieming, der Kupferschmiede Deinlein aus Unteraurach,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uber 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hlen- und Maschinenbau, Kasendorf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, Elektro Reis aus Geisfeld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und vielen regionalen Handwerkern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wurde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mit dem Neubau der Brauerei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ein zukunftstr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chtiges Konzept entwickelt, das Nachhaltigkeit mit 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chster Qualit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t verbindet.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pacing w:val="15"/>
          <w:sz w:val="38"/>
          <w:szCs w:val="38"/>
        </w:rPr>
        <w:br w:type="page"/>
      </w:r>
    </w:p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WeihBier-BADBL_4c_M-tmp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GKu-Logo_4c_M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897020</wp:posOffset>
                </wp:positionH>
                <wp:positionV relativeFrom="page">
                  <wp:posOffset>2398944</wp:posOffset>
                </wp:positionV>
                <wp:extent cx="6252212" cy="460176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46017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Herzst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ck der neuen Brauerei ist das 60-Hektoliter Schulz-Sudhaus, das nun nicht mehr im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alten Trakt neben der Gastst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tte, sondern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00 Meter weiter in einer neu gebauten Halle zu finden ist. Optisch ansprechend auch von au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en durch eine gro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 Glaswand pr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sentiert, kann es vor allem in Sachen Energie punkten. Durch W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rmer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ckgewinnung und ein ausgekl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geltes Maischverfahren werden nach derzeitigem Stand mehr als 30 Prozent Energie eingespart - einer der wohl wichtigsten Aspekte des Neubaus, wie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erkl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rt: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„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Unser altes Sudhaus aus dem Baujahr 19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89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war an seine Grenzen gekommen und energetisch einfach nicht mehr zeitgem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. Mit dem Neubau kann nun sparsam, vorausschauend und nachhaltig produziert werden.Und das nat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rlich bei gleichbleibendem typischen Weiherer Geschmack. Das war uns ganz besonders wichtig.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So erkl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rte auch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ller: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Wer nun denke, er 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sse ab sofort ganz besonders auf den Geschmack achten, den muss ich leider entt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uschen. Ihr trinkt das Bier schon seit zwei Jahren.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“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Begonnen hat der Neubau im Januar 2019, das erste Bier aus der neuen Brauerei wurde bereits im Mai 2020 abgef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llt. Seit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knapp zwei Jahren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werden alle Sorten ausschlie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lich auf der neuen Anlage gebraut. Insgesamt wurden am Projekt 375 Tage gearbeitet und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2300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Meter Rohrleitungen verlegt. Es waren 65 Mitarbeiter am Werk und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zwei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neue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Arbeitspl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tze wurden geschaffen. Das Investitionsvolumen lag bei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ber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3 Millionen Euro.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70.6pt;margin-top:188.9pt;width:492.3pt;height:362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Herzst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ck der neuen Brauerei ist das 60-Hektoliter Schulz-Sudhaus, das nun nicht mehr im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alten Trakt neben der Gastst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tte, sondern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2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00 Meter weiter in einer neu gebauten Halle zu finden ist. Optisch ansprechend auch von au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en durch eine gro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 Glaswand pr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sentiert, kann es vor allem in Sachen Energie punkten. Durch W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rmer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ckgewinnung und ein ausgekl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geltes Maischverfahren werden nach derzeitigem Stand mehr als 30 Prozent Energie eingespart - einer der wohl wichtigsten Aspekte des Neubaus, wie Roland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erkl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rt: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„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Unser altes Sudhaus aus dem Baujahr 19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89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war an seine Grenzen gekommen und energetisch einfach nicht mehr zeitgem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. Mit dem Neubau kann nun sparsam, vorausschauend und nachhaltig produziert werden.Und das nat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rlich bei gleichbleibendem typischen Weiherer Geschmack. Das war uns ganz besonders wichtig.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So erkl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rte auch Oswald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ller: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Wer nun denke, er 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sse ab sofort ganz besonders auf den Geschmack achten, den muss ich leider entt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uschen. Ihr trinkt das Bier schon seit zwei Jahren.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“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Begonnen hat der Neubau im Januar 2019, das erste Bier aus der neuen Brauerei wurde bereits im Mai 2020 abgef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llt. Seit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knapp zwei Jahren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werden alle Sorten ausschlie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lich auf der neuen Anlage gebraut. Insgesamt wurden am Projekt 375 Tage gearbeitet und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2300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Meter Rohrleitungen verlegt. Es waren 65 Mitarbeiter am Werk und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zwei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neue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Arbeitspl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tze wurden geschaffen. Das Investitionsvolumen lag bei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ber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3 Millionen Euro.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